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Pr="00F1053F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  <w:r w:rsidRPr="00F1053F">
        <w:rPr>
          <w:rFonts w:ascii="Levenim MT" w:hAnsi="Levenim MT" w:cs="Levenim MT" w:hint="c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19883E" wp14:editId="674E0DD3">
            <wp:simplePos x="0" y="0"/>
            <wp:positionH relativeFrom="margin">
              <wp:posOffset>3697605</wp:posOffset>
            </wp:positionH>
            <wp:positionV relativeFrom="margin">
              <wp:posOffset>-81068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Pr="00F1053F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</w:p>
    <w:p w14:paraId="7DB43848" w14:textId="77777777" w:rsidR="00A228C3" w:rsidRPr="00F1053F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</w:p>
    <w:p w14:paraId="05E01A92" w14:textId="77777777" w:rsidR="00A228C3" w:rsidRPr="00F1053F" w:rsidRDefault="00A228C3" w:rsidP="00A228C3">
      <w:pPr>
        <w:jc w:val="center"/>
        <w:rPr>
          <w:rFonts w:ascii="Levenim MT" w:hAnsi="Levenim MT" w:cs="Levenim MT" w:hint="cs"/>
          <w:b/>
          <w:bCs/>
          <w:sz w:val="20"/>
          <w:szCs w:val="20"/>
        </w:rPr>
      </w:pPr>
    </w:p>
    <w:p w14:paraId="0168029F" w14:textId="77777777" w:rsidR="00A228C3" w:rsidRPr="00F1053F" w:rsidRDefault="00A228C3" w:rsidP="00F1053F">
      <w:pPr>
        <w:jc w:val="center"/>
        <w:rPr>
          <w:rFonts w:ascii="Levenim MT" w:hAnsi="Levenim MT" w:cs="Levenim MT" w:hint="cs"/>
          <w:b/>
          <w:bCs/>
          <w:sz w:val="32"/>
          <w:szCs w:val="32"/>
        </w:rPr>
      </w:pPr>
      <w:r w:rsidRPr="00F1053F">
        <w:rPr>
          <w:rFonts w:ascii="Levenim MT" w:hAnsi="Levenim MT" w:cs="Levenim MT" w:hint="cs"/>
          <w:b/>
          <w:bCs/>
          <w:sz w:val="32"/>
          <w:szCs w:val="32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4585"/>
        <w:gridCol w:w="3690"/>
        <w:gridCol w:w="5981"/>
      </w:tblGrid>
      <w:tr w:rsidR="00A228C3" w:rsidRPr="00F1053F" w14:paraId="3C6E3963" w14:textId="77777777" w:rsidTr="00BC0156">
        <w:trPr>
          <w:trHeight w:val="647"/>
        </w:trPr>
        <w:tc>
          <w:tcPr>
            <w:tcW w:w="4585" w:type="dxa"/>
            <w:vAlign w:val="center"/>
          </w:tcPr>
          <w:p w14:paraId="0E394E5A" w14:textId="77777777" w:rsidR="00A228C3" w:rsidRPr="00F1053F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Standard Focus</w:t>
            </w:r>
          </w:p>
        </w:tc>
        <w:tc>
          <w:tcPr>
            <w:tcW w:w="3690" w:type="dxa"/>
            <w:vAlign w:val="center"/>
          </w:tcPr>
          <w:p w14:paraId="477F9C33" w14:textId="77777777" w:rsidR="00A228C3" w:rsidRPr="00F1053F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5981" w:type="dxa"/>
            <w:vAlign w:val="center"/>
          </w:tcPr>
          <w:p w14:paraId="05983D24" w14:textId="77777777" w:rsidR="00A228C3" w:rsidRPr="00F1053F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b/>
                <w:bCs/>
                <w:sz w:val="20"/>
                <w:szCs w:val="20"/>
              </w:rPr>
              <w:t>Home Extension Activity</w:t>
            </w:r>
          </w:p>
        </w:tc>
      </w:tr>
      <w:tr w:rsidR="00A228C3" w:rsidRPr="00F1053F" w14:paraId="1A1A9740" w14:textId="77777777" w:rsidTr="00BC0156">
        <w:trPr>
          <w:trHeight w:val="3104"/>
        </w:trPr>
        <w:tc>
          <w:tcPr>
            <w:tcW w:w="4585" w:type="dxa"/>
          </w:tcPr>
          <w:p w14:paraId="69C2C548" w14:textId="56F0D76F" w:rsidR="00FD1BB4" w:rsidRPr="00F1053F" w:rsidRDefault="004105DF" w:rsidP="004105D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Demonstrates increasing precision, strength, coordination and efficiency when using hand muscles for play and functional tasks</w:t>
            </w:r>
          </w:p>
        </w:tc>
        <w:tc>
          <w:tcPr>
            <w:tcW w:w="3690" w:type="dxa"/>
          </w:tcPr>
          <w:p w14:paraId="76D0BE04" w14:textId="2D09D4CA" w:rsidR="00A228C3" w:rsidRPr="00F1053F" w:rsidRDefault="004105DF" w:rsidP="00F7312D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1ED0940" wp14:editId="3C7B5F53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370205</wp:posOffset>
                  </wp:positionV>
                  <wp:extent cx="1073785" cy="1381125"/>
                  <wp:effectExtent l="0" t="0" r="5715" b="3175"/>
                  <wp:wrapSquare wrapText="bothSides"/>
                  <wp:docPr id="3" name="Picture 3" descr="A picture containing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9-03-10 at 10.45.45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7378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F1053F">
              <w:rPr>
                <w:rFonts w:ascii="Levenim MT" w:hAnsi="Levenim MT" w:cs="Levenim MT" w:hint="cs"/>
                <w:sz w:val="20"/>
                <w:szCs w:val="20"/>
              </w:rPr>
              <w:t>”Which</w:t>
            </w:r>
            <w:proofErr w:type="gramEnd"/>
            <w:r w:rsidRPr="00F1053F">
              <w:rPr>
                <w:rFonts w:ascii="Levenim MT" w:hAnsi="Levenim MT" w:cs="Levenim MT" w:hint="cs"/>
                <w:sz w:val="20"/>
                <w:szCs w:val="20"/>
              </w:rPr>
              <w:t xml:space="preserve"> one is the Same?” Lamb Clip Cards</w:t>
            </w:r>
          </w:p>
        </w:tc>
        <w:tc>
          <w:tcPr>
            <w:tcW w:w="5981" w:type="dxa"/>
          </w:tcPr>
          <w:p w14:paraId="249FA408" w14:textId="5C34CF34" w:rsidR="00A228C3" w:rsidRPr="00F1053F" w:rsidRDefault="00D516FB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Clothes pins and chip clips are a great tool to use to build up fine motor strength. You can use them for color matching, counting activity, as a substitute for tweezers, and hanging up washcloths on a small clothesline.</w:t>
            </w:r>
          </w:p>
          <w:p w14:paraId="763C1C28" w14:textId="77777777" w:rsidR="00D516FB" w:rsidRPr="00F1053F" w:rsidRDefault="00D516FB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 xml:space="preserve"> Here is a link with some fun clothespin activities:</w:t>
            </w:r>
          </w:p>
          <w:p w14:paraId="31FCD16D" w14:textId="73D39AB0" w:rsidR="00D516FB" w:rsidRPr="00F1053F" w:rsidRDefault="00E066D6" w:rsidP="00BC0156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hyperlink r:id="rId9" w:history="1">
              <w:r w:rsidR="00D516FB" w:rsidRPr="00F1053F">
                <w:rPr>
                  <w:rStyle w:val="Hyperlink"/>
                  <w:rFonts w:ascii="Levenim MT" w:hAnsi="Levenim MT" w:cs="Levenim MT" w:hint="cs"/>
                  <w:sz w:val="20"/>
                  <w:szCs w:val="20"/>
                </w:rPr>
                <w:t>Pre-kpages.com</w:t>
              </w:r>
            </w:hyperlink>
            <w:r w:rsidR="00D516FB" w:rsidRPr="00F1053F">
              <w:rPr>
                <w:rFonts w:ascii="Levenim MT" w:hAnsi="Levenim MT" w:cs="Levenim MT" w:hint="cs"/>
                <w:sz w:val="20"/>
                <w:szCs w:val="20"/>
              </w:rPr>
              <w:t xml:space="preserve"> </w:t>
            </w:r>
          </w:p>
          <w:p w14:paraId="41169338" w14:textId="1B648F5D" w:rsidR="00D516FB" w:rsidRPr="00F1053F" w:rsidRDefault="00D516FB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</w:p>
        </w:tc>
      </w:tr>
      <w:tr w:rsidR="00A228C3" w:rsidRPr="00F1053F" w14:paraId="7D0E986F" w14:textId="77777777" w:rsidTr="00BC0156">
        <w:trPr>
          <w:trHeight w:val="1584"/>
        </w:trPr>
        <w:tc>
          <w:tcPr>
            <w:tcW w:w="4585" w:type="dxa"/>
          </w:tcPr>
          <w:p w14:paraId="2A449700" w14:textId="77777777" w:rsidR="004105DF" w:rsidRPr="00F1053F" w:rsidRDefault="004105DF" w:rsidP="004105DF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Spends more time engaging in child-initiated activities and seeks and accepts help when encountering a problem</w:t>
            </w:r>
          </w:p>
          <w:p w14:paraId="092925CE" w14:textId="23AA3D45" w:rsidR="00A228C3" w:rsidRPr="00F1053F" w:rsidRDefault="00A228C3" w:rsidP="004105DF">
            <w:pPr>
              <w:pStyle w:val="ListParagraph"/>
              <w:spacing w:line="240" w:lineRule="auto"/>
              <w:ind w:left="576"/>
              <w:rPr>
                <w:rFonts w:ascii="Levenim MT" w:hAnsi="Levenim MT" w:cs="Levenim MT" w:hint="cs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A9C021E" w14:textId="166DED97" w:rsidR="00A228C3" w:rsidRPr="00F1053F" w:rsidRDefault="004105DF" w:rsidP="004105DF">
            <w:pPr>
              <w:pStyle w:val="ListParagraph"/>
              <w:spacing w:line="240" w:lineRule="auto"/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45BB4524" wp14:editId="5E3E17AB">
                  <wp:simplePos x="0" y="0"/>
                  <wp:positionH relativeFrom="column">
                    <wp:posOffset>185117</wp:posOffset>
                  </wp:positionH>
                  <wp:positionV relativeFrom="paragraph">
                    <wp:posOffset>187960</wp:posOffset>
                  </wp:positionV>
                  <wp:extent cx="1379855" cy="1144270"/>
                  <wp:effectExtent l="0" t="0" r="4445" b="0"/>
                  <wp:wrapSquare wrapText="bothSides"/>
                  <wp:docPr id="13" name="Picture 1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creen Shot 2020-06-14 at 3.29.57 P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53F">
              <w:rPr>
                <w:rFonts w:ascii="Levenim MT" w:hAnsi="Levenim MT" w:cs="Levenim MT" w:hint="cs"/>
                <w:sz w:val="20"/>
                <w:szCs w:val="20"/>
              </w:rPr>
              <w:t>Easter Egg Matching Game</w:t>
            </w:r>
          </w:p>
        </w:tc>
        <w:tc>
          <w:tcPr>
            <w:tcW w:w="5981" w:type="dxa"/>
          </w:tcPr>
          <w:p w14:paraId="1E09E7CE" w14:textId="27010267" w:rsidR="00A228C3" w:rsidRPr="00F1053F" w:rsidRDefault="00BC0156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 xml:space="preserve">Matching and comparing sets/groups is an important math skill for preschooler.  Sorting laundry and matching socks is not only a useful task for children to participate in, </w:t>
            </w:r>
            <w:proofErr w:type="gramStart"/>
            <w:r w:rsidRPr="00F1053F">
              <w:rPr>
                <w:rFonts w:ascii="Levenim MT" w:hAnsi="Levenim MT" w:cs="Levenim MT" w:hint="cs"/>
                <w:sz w:val="20"/>
                <w:szCs w:val="20"/>
              </w:rPr>
              <w:t>it is</w:t>
            </w:r>
            <w:proofErr w:type="gramEnd"/>
            <w:r w:rsidRPr="00F1053F">
              <w:rPr>
                <w:rFonts w:ascii="Levenim MT" w:hAnsi="Levenim MT" w:cs="Levenim MT" w:hint="cs"/>
                <w:sz w:val="20"/>
                <w:szCs w:val="20"/>
              </w:rPr>
              <w:t xml:space="preserve"> also a fun learning activity.</w:t>
            </w:r>
          </w:p>
        </w:tc>
      </w:tr>
      <w:tr w:rsidR="00A228C3" w:rsidRPr="00F1053F" w14:paraId="0210068E" w14:textId="77777777" w:rsidTr="00BC0156">
        <w:trPr>
          <w:trHeight w:val="1584"/>
        </w:trPr>
        <w:tc>
          <w:tcPr>
            <w:tcW w:w="4585" w:type="dxa"/>
          </w:tcPr>
          <w:p w14:paraId="42ABF7EE" w14:textId="77777777" w:rsidR="00BC0156" w:rsidRPr="00F1053F" w:rsidRDefault="00BC0156" w:rsidP="00BC015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Demonstrates use of large muscles to move in the environment</w:t>
            </w:r>
          </w:p>
          <w:p w14:paraId="3F045896" w14:textId="4FC1C40A" w:rsidR="00A228C3" w:rsidRPr="00F1053F" w:rsidRDefault="00BC0156" w:rsidP="00BC015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Begins to combine and coordinate two or more motor movements (e.g., runs with long strides showing arm and leg opposition; uses wheelchair to move in classroom)</w:t>
            </w:r>
          </w:p>
        </w:tc>
        <w:tc>
          <w:tcPr>
            <w:tcW w:w="3690" w:type="dxa"/>
          </w:tcPr>
          <w:p w14:paraId="3AFE9494" w14:textId="62DFECA5" w:rsidR="00A228C3" w:rsidRPr="00F1053F" w:rsidRDefault="00BC0156" w:rsidP="00F7312D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Herding Sheep</w:t>
            </w:r>
          </w:p>
          <w:p w14:paraId="0DF5FCFA" w14:textId="438652C7" w:rsidR="00BC0156" w:rsidRPr="00F1053F" w:rsidRDefault="00BC0156" w:rsidP="00F7312D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B2ED988" wp14:editId="7B6561DC">
                  <wp:simplePos x="0" y="0"/>
                  <wp:positionH relativeFrom="column">
                    <wp:posOffset>180380</wp:posOffset>
                  </wp:positionH>
                  <wp:positionV relativeFrom="paragraph">
                    <wp:posOffset>10795</wp:posOffset>
                  </wp:positionV>
                  <wp:extent cx="1419860" cy="797560"/>
                  <wp:effectExtent l="0" t="0" r="2540" b="2540"/>
                  <wp:wrapSquare wrapText="bothSides"/>
                  <wp:docPr id="1" name="Picture 1" descr="A picture containing child, indoor, boy, you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81" w:type="dxa"/>
          </w:tcPr>
          <w:p w14:paraId="30F6AB22" w14:textId="179EC363" w:rsidR="00A228C3" w:rsidRPr="00F1053F" w:rsidRDefault="00BC0156" w:rsidP="00634D7B">
            <w:pPr>
              <w:ind w:left="288"/>
              <w:rPr>
                <w:rFonts w:ascii="Levenim MT" w:hAnsi="Levenim MT" w:cs="Levenim MT" w:hint="cs"/>
                <w:sz w:val="20"/>
                <w:szCs w:val="20"/>
              </w:rPr>
            </w:pPr>
            <w:r w:rsidRPr="00F1053F">
              <w:rPr>
                <w:rFonts w:ascii="Levenim MT" w:hAnsi="Levenim MT" w:cs="Levenim MT" w:hint="cs"/>
                <w:sz w:val="20"/>
                <w:szCs w:val="20"/>
              </w:rPr>
              <w:t>Want to watch your child have fun while exercising their large muscles and increasing their eye-hand coordination, just give them some balloons and a large fly swat and have them herd the balloons into one small area of your yard or house.  We are going to herd the “sheep” into the sandbox.</w:t>
            </w:r>
          </w:p>
        </w:tc>
      </w:tr>
    </w:tbl>
    <w:p w14:paraId="7D810A8A" w14:textId="63408135" w:rsidR="001D376D" w:rsidRPr="00F1053F" w:rsidRDefault="00A228C3" w:rsidP="00A228C3">
      <w:pPr>
        <w:spacing w:before="120" w:after="100" w:afterAutospacing="1"/>
        <w:rPr>
          <w:rFonts w:ascii="Levenim MT" w:hAnsi="Levenim MT" w:cs="Levenim MT" w:hint="cs"/>
          <w:sz w:val="20"/>
          <w:szCs w:val="20"/>
        </w:rPr>
      </w:pPr>
      <w:r w:rsidRPr="00F1053F">
        <w:rPr>
          <w:rFonts w:ascii="Levenim MT" w:hAnsi="Levenim MT" w:cs="Levenim MT" w:hint="cs"/>
          <w:b/>
          <w:bCs/>
          <w:sz w:val="20"/>
          <w:szCs w:val="20"/>
        </w:rPr>
        <w:t>Parent Resources:</w:t>
      </w:r>
      <w:r w:rsidRPr="00F1053F">
        <w:rPr>
          <w:rFonts w:ascii="Levenim MT" w:hAnsi="Levenim MT" w:cs="Levenim MT" w:hint="cs"/>
          <w:sz w:val="20"/>
          <w:szCs w:val="20"/>
        </w:rPr>
        <w:t xml:space="preserve"> </w:t>
      </w:r>
      <w:r w:rsidR="004105DF" w:rsidRPr="00F1053F">
        <w:rPr>
          <w:rFonts w:ascii="Levenim MT" w:hAnsi="Levenim MT" w:cs="Levenim MT" w:hint="cs"/>
          <w:sz w:val="20"/>
          <w:szCs w:val="20"/>
        </w:rPr>
        <w:t>Jesus as the Good Shepherd is the focus for this week.</w:t>
      </w:r>
      <w:r w:rsidR="008F6B3D" w:rsidRPr="00F1053F">
        <w:rPr>
          <w:rFonts w:ascii="Levenim MT" w:hAnsi="Levenim MT" w:cs="Levenim MT" w:hint="cs"/>
          <w:sz w:val="20"/>
          <w:szCs w:val="20"/>
        </w:rPr>
        <w:t xml:space="preserve"> </w:t>
      </w:r>
    </w:p>
    <w:sectPr w:rsidR="001D376D" w:rsidRPr="00F1053F" w:rsidSect="00A228C3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D093" w14:textId="77777777" w:rsidR="00E066D6" w:rsidRDefault="00E066D6" w:rsidP="00A228C3">
      <w:r>
        <w:separator/>
      </w:r>
    </w:p>
  </w:endnote>
  <w:endnote w:type="continuationSeparator" w:id="0">
    <w:p w14:paraId="404BD642" w14:textId="77777777" w:rsidR="00E066D6" w:rsidRDefault="00E066D6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5642" w14:textId="77777777" w:rsidR="00E066D6" w:rsidRDefault="00E066D6" w:rsidP="00A228C3">
      <w:r>
        <w:separator/>
      </w:r>
    </w:p>
  </w:footnote>
  <w:footnote w:type="continuationSeparator" w:id="0">
    <w:p w14:paraId="5125DA8B" w14:textId="77777777" w:rsidR="00E066D6" w:rsidRDefault="00E066D6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7EDD32A6" w:rsidR="00A228C3" w:rsidRPr="00F1053F" w:rsidRDefault="00A228C3">
    <w:pPr>
      <w:pStyle w:val="Header"/>
      <w:rPr>
        <w:rFonts w:ascii="Levenim MT" w:hAnsi="Levenim MT" w:cs="Levenim MT" w:hint="cs"/>
        <w:sz w:val="32"/>
        <w:szCs w:val="32"/>
      </w:rPr>
    </w:pPr>
    <w:r w:rsidRPr="00F1053F">
      <w:rPr>
        <w:rFonts w:ascii="Levenim MT" w:hAnsi="Levenim MT" w:cs="Levenim MT" w:hint="cs"/>
        <w:sz w:val="32"/>
        <w:szCs w:val="32"/>
      </w:rPr>
      <w:t xml:space="preserve">Preschool </w:t>
    </w:r>
    <w:r w:rsidR="00F1053F">
      <w:rPr>
        <w:rFonts w:ascii="Levenim MT" w:hAnsi="Levenim MT" w:cs="Levenim MT"/>
        <w:sz w:val="32"/>
        <w:szCs w:val="32"/>
      </w:rPr>
      <w:t>1/2B</w:t>
    </w:r>
    <w:r w:rsidRPr="00F1053F">
      <w:rPr>
        <w:rFonts w:ascii="Levenim MT" w:hAnsi="Levenim MT" w:cs="Levenim MT" w:hint="cs"/>
        <w:sz w:val="32"/>
        <w:szCs w:val="32"/>
      </w:rPr>
      <w:ptab w:relativeTo="margin" w:alignment="center" w:leader="none"/>
    </w:r>
    <w:r w:rsidRPr="00F1053F">
      <w:rPr>
        <w:rFonts w:ascii="Levenim MT" w:hAnsi="Levenim MT" w:cs="Levenim MT" w:hint="cs"/>
        <w:sz w:val="32"/>
        <w:szCs w:val="32"/>
      </w:rPr>
      <w:ptab w:relativeTo="margin" w:alignment="right" w:leader="none"/>
    </w:r>
    <w:r w:rsidRPr="00F1053F">
      <w:rPr>
        <w:rFonts w:ascii="Levenim MT" w:hAnsi="Levenim MT" w:cs="Levenim MT" w:hint="cs"/>
        <w:sz w:val="32"/>
        <w:szCs w:val="32"/>
      </w:rPr>
      <w:t xml:space="preserve">Week of </w:t>
    </w:r>
    <w:r w:rsidR="004105DF" w:rsidRPr="00F1053F">
      <w:rPr>
        <w:rFonts w:ascii="Levenim MT" w:hAnsi="Levenim MT" w:cs="Levenim MT" w:hint="cs"/>
        <w:sz w:val="32"/>
        <w:szCs w:val="32"/>
      </w:rPr>
      <w:t xml:space="preserve">March </w:t>
    </w:r>
    <w:r w:rsidR="00F1053F">
      <w:rPr>
        <w:rFonts w:ascii="Levenim MT" w:hAnsi="Levenim MT" w:cs="Levenim MT"/>
        <w:sz w:val="32"/>
        <w:szCs w:val="32"/>
      </w:rPr>
      <w:t>21,</w:t>
    </w:r>
    <w:r w:rsidRPr="00F1053F">
      <w:rPr>
        <w:rFonts w:ascii="Levenim MT" w:hAnsi="Levenim MT" w:cs="Levenim MT" w:hint="cs"/>
        <w:sz w:val="32"/>
        <w:szCs w:val="32"/>
      </w:rPr>
      <w:t xml:space="preserve"> 202</w:t>
    </w:r>
    <w:r w:rsidR="00F1053F">
      <w:rPr>
        <w:rFonts w:ascii="Levenim MT" w:hAnsi="Levenim MT" w:cs="Levenim MT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12660D"/>
    <w:rsid w:val="00230BD5"/>
    <w:rsid w:val="003410B5"/>
    <w:rsid w:val="0035540B"/>
    <w:rsid w:val="004105DF"/>
    <w:rsid w:val="004E4240"/>
    <w:rsid w:val="004F35AD"/>
    <w:rsid w:val="005013F8"/>
    <w:rsid w:val="0058443C"/>
    <w:rsid w:val="005B4891"/>
    <w:rsid w:val="005E449D"/>
    <w:rsid w:val="00682CD2"/>
    <w:rsid w:val="00696520"/>
    <w:rsid w:val="006C61C1"/>
    <w:rsid w:val="00877C46"/>
    <w:rsid w:val="008834D9"/>
    <w:rsid w:val="008C2E1E"/>
    <w:rsid w:val="008F6B3D"/>
    <w:rsid w:val="0097535A"/>
    <w:rsid w:val="009E4E29"/>
    <w:rsid w:val="00A228C3"/>
    <w:rsid w:val="00AF145A"/>
    <w:rsid w:val="00B65EC2"/>
    <w:rsid w:val="00B72836"/>
    <w:rsid w:val="00BC0156"/>
    <w:rsid w:val="00BD316C"/>
    <w:rsid w:val="00CA13CE"/>
    <w:rsid w:val="00D516FB"/>
    <w:rsid w:val="00DD6859"/>
    <w:rsid w:val="00E066D6"/>
    <w:rsid w:val="00E07CED"/>
    <w:rsid w:val="00E539A3"/>
    <w:rsid w:val="00E7400E"/>
    <w:rsid w:val="00E93CD3"/>
    <w:rsid w:val="00EC5CAC"/>
    <w:rsid w:val="00F1053F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51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6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re-kpages.com/fine-motor-clothespin-activities-for-pre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2</cp:revision>
  <dcterms:created xsi:type="dcterms:W3CDTF">2022-01-12T12:06:00Z</dcterms:created>
  <dcterms:modified xsi:type="dcterms:W3CDTF">2022-01-12T12:06:00Z</dcterms:modified>
</cp:coreProperties>
</file>