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Pr="008E763B" w:rsidRDefault="00A228C3" w:rsidP="00A228C3">
      <w:pPr>
        <w:jc w:val="center"/>
        <w:rPr>
          <w:rFonts w:ascii="Levenim MT" w:hAnsi="Levenim MT" w:cs="Levenim MT"/>
          <w:b/>
          <w:bCs/>
          <w:sz w:val="40"/>
          <w:szCs w:val="40"/>
        </w:rPr>
      </w:pPr>
      <w:r w:rsidRPr="008E763B">
        <w:rPr>
          <w:rFonts w:ascii="Levenim MT" w:hAnsi="Levenim MT" w:cs="Levenim MT" w:hint="cs"/>
          <w:noProof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Pr="008E763B" w:rsidRDefault="00A228C3" w:rsidP="00A228C3">
      <w:pPr>
        <w:jc w:val="center"/>
        <w:rPr>
          <w:rFonts w:ascii="Levenim MT" w:hAnsi="Levenim MT" w:cs="Levenim MT"/>
          <w:b/>
          <w:bCs/>
          <w:sz w:val="40"/>
          <w:szCs w:val="40"/>
        </w:rPr>
      </w:pPr>
    </w:p>
    <w:p w14:paraId="7DB43848" w14:textId="77777777" w:rsidR="00A228C3" w:rsidRPr="008E763B" w:rsidRDefault="00A228C3" w:rsidP="00A228C3">
      <w:pPr>
        <w:jc w:val="center"/>
        <w:rPr>
          <w:rFonts w:ascii="Levenim MT" w:hAnsi="Levenim MT" w:cs="Levenim MT"/>
          <w:b/>
          <w:bCs/>
          <w:sz w:val="40"/>
          <w:szCs w:val="40"/>
        </w:rPr>
      </w:pPr>
    </w:p>
    <w:p w14:paraId="05E01A92" w14:textId="77777777" w:rsidR="00A228C3" w:rsidRPr="008E763B" w:rsidRDefault="00A228C3" w:rsidP="00A228C3">
      <w:pPr>
        <w:jc w:val="center"/>
        <w:rPr>
          <w:rFonts w:ascii="Levenim MT" w:hAnsi="Levenim MT" w:cs="Levenim MT"/>
          <w:b/>
          <w:bCs/>
          <w:sz w:val="2"/>
          <w:szCs w:val="2"/>
        </w:rPr>
      </w:pPr>
    </w:p>
    <w:p w14:paraId="0168029F" w14:textId="4B548892" w:rsidR="00A228C3" w:rsidRPr="008E763B" w:rsidRDefault="00A228C3" w:rsidP="00A228C3">
      <w:pPr>
        <w:jc w:val="center"/>
        <w:rPr>
          <w:rFonts w:ascii="Levenim MT" w:hAnsi="Levenim MT" w:cs="Levenim MT"/>
          <w:b/>
          <w:bCs/>
          <w:sz w:val="40"/>
          <w:szCs w:val="40"/>
        </w:rPr>
      </w:pPr>
      <w:r w:rsidRPr="008E763B">
        <w:rPr>
          <w:rFonts w:ascii="Levenim MT" w:hAnsi="Levenim MT" w:cs="Levenim MT" w:hint="cs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4135"/>
        <w:gridCol w:w="4590"/>
        <w:gridCol w:w="5531"/>
      </w:tblGrid>
      <w:tr w:rsidR="00A228C3" w:rsidRPr="008E763B" w14:paraId="3C6E3963" w14:textId="77777777" w:rsidTr="00335951">
        <w:trPr>
          <w:trHeight w:val="647"/>
        </w:trPr>
        <w:tc>
          <w:tcPr>
            <w:tcW w:w="4135" w:type="dxa"/>
            <w:vAlign w:val="center"/>
          </w:tcPr>
          <w:p w14:paraId="0E394E5A" w14:textId="77777777" w:rsidR="00A228C3" w:rsidRPr="008E763B" w:rsidRDefault="00A228C3" w:rsidP="00634D7B">
            <w:pPr>
              <w:jc w:val="center"/>
              <w:rPr>
                <w:rFonts w:ascii="Levenim MT" w:hAnsi="Levenim MT" w:cs="Levenim MT"/>
                <w:b/>
                <w:bCs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b/>
                <w:bCs/>
                <w:sz w:val="21"/>
                <w:szCs w:val="16"/>
              </w:rPr>
              <w:t>Standard Focus</w:t>
            </w:r>
          </w:p>
        </w:tc>
        <w:tc>
          <w:tcPr>
            <w:tcW w:w="4590" w:type="dxa"/>
            <w:vAlign w:val="center"/>
          </w:tcPr>
          <w:p w14:paraId="477F9C33" w14:textId="77777777" w:rsidR="00A228C3" w:rsidRPr="008E763B" w:rsidRDefault="00A228C3" w:rsidP="00634D7B">
            <w:pPr>
              <w:jc w:val="center"/>
              <w:rPr>
                <w:rFonts w:ascii="Levenim MT" w:hAnsi="Levenim MT" w:cs="Levenim MT"/>
                <w:b/>
                <w:bCs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b/>
                <w:bCs/>
                <w:sz w:val="21"/>
                <w:szCs w:val="16"/>
              </w:rPr>
              <w:t>Activity</w:t>
            </w:r>
          </w:p>
        </w:tc>
        <w:tc>
          <w:tcPr>
            <w:tcW w:w="5531" w:type="dxa"/>
            <w:vAlign w:val="center"/>
          </w:tcPr>
          <w:p w14:paraId="05983D24" w14:textId="77777777" w:rsidR="00A228C3" w:rsidRPr="008E763B" w:rsidRDefault="00A228C3" w:rsidP="00634D7B">
            <w:pPr>
              <w:jc w:val="center"/>
              <w:rPr>
                <w:rFonts w:ascii="Levenim MT" w:hAnsi="Levenim MT" w:cs="Levenim MT"/>
                <w:b/>
                <w:bCs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b/>
                <w:bCs/>
                <w:sz w:val="21"/>
                <w:szCs w:val="16"/>
              </w:rPr>
              <w:t>Home Extension Activity</w:t>
            </w:r>
          </w:p>
        </w:tc>
      </w:tr>
      <w:tr w:rsidR="00A228C3" w:rsidRPr="008E763B" w14:paraId="1A1A9740" w14:textId="77777777" w:rsidTr="00335951">
        <w:trPr>
          <w:trHeight w:val="1394"/>
        </w:trPr>
        <w:tc>
          <w:tcPr>
            <w:tcW w:w="4135" w:type="dxa"/>
            <w:tcBorders>
              <w:bottom w:val="single" w:sz="4" w:space="0" w:color="auto"/>
            </w:tcBorders>
          </w:tcPr>
          <w:p w14:paraId="69C2C548" w14:textId="4A1E09B6" w:rsidR="00FD1BB4" w:rsidRPr="008E763B" w:rsidRDefault="004F0F2E" w:rsidP="004F0F2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sz w:val="21"/>
                <w:szCs w:val="16"/>
              </w:rPr>
              <w:t>Uses various drawing and art tools with developing coordination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6D0BE04" w14:textId="7C3E98CF" w:rsidR="00A228C3" w:rsidRPr="008E763B" w:rsidRDefault="004F0F2E" w:rsidP="00F7312D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noProof/>
                <w:sz w:val="21"/>
                <w:szCs w:val="16"/>
              </w:rPr>
              <w:drawing>
                <wp:anchor distT="0" distB="0" distL="114300" distR="114300" simplePos="0" relativeHeight="251660288" behindDoc="0" locked="0" layoutInCell="1" allowOverlap="1" wp14:anchorId="20012EDA" wp14:editId="23DDF454">
                  <wp:simplePos x="0" y="0"/>
                  <wp:positionH relativeFrom="column">
                    <wp:posOffset>182880</wp:posOffset>
                  </wp:positionH>
                  <wp:positionV relativeFrom="paragraph">
                    <wp:posOffset>408940</wp:posOffset>
                  </wp:positionV>
                  <wp:extent cx="1308100" cy="676910"/>
                  <wp:effectExtent l="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Screen Shot 2019-03-10 at 10.55.34 AM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676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gramStart"/>
            <w:r w:rsidR="00642E79" w:rsidRPr="008E763B">
              <w:rPr>
                <w:rFonts w:ascii="Levenim MT" w:hAnsi="Levenim MT" w:cs="Levenim MT" w:hint="cs"/>
                <w:sz w:val="21"/>
                <w:szCs w:val="16"/>
              </w:rPr>
              <w:t>”This</w:t>
            </w:r>
            <w:proofErr w:type="gramEnd"/>
            <w:r w:rsidRPr="008E763B">
              <w:rPr>
                <w:rFonts w:ascii="Levenim MT" w:hAnsi="Levenim MT" w:cs="Levenim MT" w:hint="cs"/>
                <w:sz w:val="21"/>
                <w:szCs w:val="16"/>
              </w:rPr>
              <w:t xml:space="preserve"> Little Light of Mine” Song Props</w:t>
            </w:r>
          </w:p>
        </w:tc>
        <w:tc>
          <w:tcPr>
            <w:tcW w:w="5531" w:type="dxa"/>
            <w:tcBorders>
              <w:bottom w:val="single" w:sz="4" w:space="0" w:color="auto"/>
            </w:tcBorders>
          </w:tcPr>
          <w:p w14:paraId="41169338" w14:textId="74EF9555" w:rsidR="00A228C3" w:rsidRPr="008E763B" w:rsidRDefault="00642E79" w:rsidP="00634D7B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sz w:val="21"/>
                <w:szCs w:val="16"/>
              </w:rPr>
              <w:t>The lyrics to this song are on the back of this paper and a video with our Easter songs are on our school’s website.</w:t>
            </w:r>
          </w:p>
        </w:tc>
      </w:tr>
      <w:tr w:rsidR="00A228C3" w:rsidRPr="008E763B" w14:paraId="7D0E986F" w14:textId="77777777" w:rsidTr="00335951">
        <w:trPr>
          <w:trHeight w:val="1584"/>
        </w:trPr>
        <w:tc>
          <w:tcPr>
            <w:tcW w:w="4135" w:type="dxa"/>
            <w:tcBorders>
              <w:bottom w:val="nil"/>
            </w:tcBorders>
          </w:tcPr>
          <w:p w14:paraId="2DB4C579" w14:textId="77777777" w:rsidR="004F0F2E" w:rsidRPr="008E763B" w:rsidRDefault="004F0F2E" w:rsidP="004F0F2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sz w:val="21"/>
                <w:szCs w:val="16"/>
              </w:rPr>
              <w:t>Uses senses to observe and experience objects and environment</w:t>
            </w:r>
          </w:p>
          <w:p w14:paraId="092925CE" w14:textId="6D552F1D" w:rsidR="00A228C3" w:rsidRPr="008E763B" w:rsidRDefault="004F0F2E" w:rsidP="004F0F2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sz w:val="21"/>
                <w:szCs w:val="16"/>
              </w:rPr>
              <w:t>Uses tools in scientific inquiry</w:t>
            </w:r>
          </w:p>
        </w:tc>
        <w:tc>
          <w:tcPr>
            <w:tcW w:w="4590" w:type="dxa"/>
            <w:tcBorders>
              <w:bottom w:val="nil"/>
            </w:tcBorders>
          </w:tcPr>
          <w:p w14:paraId="161EDC99" w14:textId="230D7AA1" w:rsidR="004F0F2E" w:rsidRPr="008E763B" w:rsidRDefault="004F0F2E" w:rsidP="004F0F2E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sz w:val="21"/>
                <w:szCs w:val="16"/>
              </w:rPr>
              <w:t>Experimenting with Flashlights: Transparent</w:t>
            </w:r>
          </w:p>
          <w:p w14:paraId="0A9C021E" w14:textId="38C35202" w:rsidR="00A228C3" w:rsidRPr="008E763B" w:rsidRDefault="00335951" w:rsidP="00F7312D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noProof/>
                <w:sz w:val="21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F4146DA" wp14:editId="29CC9FCB">
                  <wp:simplePos x="0" y="0"/>
                  <wp:positionH relativeFrom="column">
                    <wp:posOffset>163155</wp:posOffset>
                  </wp:positionH>
                  <wp:positionV relativeFrom="paragraph">
                    <wp:posOffset>218940</wp:posOffset>
                  </wp:positionV>
                  <wp:extent cx="534670" cy="1029970"/>
                  <wp:effectExtent l="0" t="0" r="0" b="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19-03-17 at 3.10.45 PM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1029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1" w:type="dxa"/>
            <w:tcBorders>
              <w:bottom w:val="nil"/>
            </w:tcBorders>
          </w:tcPr>
          <w:p w14:paraId="1E09E7CE" w14:textId="05EDB041" w:rsidR="00A228C3" w:rsidRPr="008E763B" w:rsidRDefault="00642E79" w:rsidP="00634D7B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sz w:val="21"/>
                <w:szCs w:val="16"/>
              </w:rPr>
              <w:t xml:space="preserve">Flashlights are fun to use to explore.  Put them into </w:t>
            </w:r>
            <w:r w:rsidR="00335951" w:rsidRPr="008E763B">
              <w:rPr>
                <w:rFonts w:ascii="Levenim MT" w:hAnsi="Levenim MT" w:cs="Levenim MT" w:hint="cs"/>
                <w:sz w:val="21"/>
                <w:szCs w:val="16"/>
              </w:rPr>
              <w:t xml:space="preserve">transparent plastic cup or put transparent paper over the light to produce different colors. Put the flashlight under a colander to create a “starry night” on your ceiling. Make shadows with your hands.  Use one with your </w:t>
            </w:r>
            <w:proofErr w:type="spellStart"/>
            <w:r w:rsidR="00335951" w:rsidRPr="008E763B">
              <w:rPr>
                <w:rFonts w:ascii="Levenim MT" w:hAnsi="Levenim MT" w:cs="Levenim MT" w:hint="cs"/>
                <w:sz w:val="21"/>
                <w:szCs w:val="16"/>
              </w:rPr>
              <w:t>MagnaTiles</w:t>
            </w:r>
            <w:proofErr w:type="spellEnd"/>
            <w:r w:rsidR="00335951" w:rsidRPr="008E763B">
              <w:rPr>
                <w:rFonts w:ascii="Levenim MT" w:hAnsi="Levenim MT" w:cs="Levenim MT" w:hint="cs"/>
                <w:sz w:val="21"/>
                <w:szCs w:val="16"/>
              </w:rPr>
              <w:t xml:space="preserve">.  Build a structure with blocks and then shine a light behind it to see the reflection on the wall.  Use your imagination and have fun with light! </w:t>
            </w:r>
          </w:p>
        </w:tc>
      </w:tr>
      <w:tr w:rsidR="00A228C3" w:rsidRPr="008E763B" w14:paraId="0210068E" w14:textId="77777777" w:rsidTr="00335951">
        <w:trPr>
          <w:trHeight w:val="1584"/>
        </w:trPr>
        <w:tc>
          <w:tcPr>
            <w:tcW w:w="4135" w:type="dxa"/>
            <w:tcBorders>
              <w:top w:val="nil"/>
            </w:tcBorders>
          </w:tcPr>
          <w:p w14:paraId="3F045896" w14:textId="242E6A21" w:rsidR="00A228C3" w:rsidRPr="008E763B" w:rsidRDefault="00A228C3" w:rsidP="004F0F2E">
            <w:pPr>
              <w:pStyle w:val="ListParagraph"/>
              <w:spacing w:line="240" w:lineRule="auto"/>
              <w:ind w:left="576"/>
              <w:rPr>
                <w:rFonts w:ascii="Levenim MT" w:hAnsi="Levenim MT" w:cs="Levenim MT"/>
                <w:sz w:val="21"/>
                <w:szCs w:val="16"/>
              </w:rPr>
            </w:pPr>
          </w:p>
        </w:tc>
        <w:tc>
          <w:tcPr>
            <w:tcW w:w="4590" w:type="dxa"/>
            <w:tcBorders>
              <w:top w:val="nil"/>
            </w:tcBorders>
          </w:tcPr>
          <w:p w14:paraId="4A0E6AF5" w14:textId="2ECDF4E2" w:rsidR="004F0F2E" w:rsidRPr="008E763B" w:rsidRDefault="004F0F2E" w:rsidP="004F0F2E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sz w:val="21"/>
                <w:szCs w:val="16"/>
              </w:rPr>
              <w:t>Experimenting with Flashlights: Solid</w:t>
            </w:r>
          </w:p>
          <w:p w14:paraId="0DF5FCFA" w14:textId="61D6C03D" w:rsidR="00A228C3" w:rsidRPr="008E763B" w:rsidRDefault="00335951" w:rsidP="00F7312D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  <w:r w:rsidRPr="008E763B">
              <w:rPr>
                <w:rFonts w:ascii="Levenim MT" w:hAnsi="Levenim MT" w:cs="Levenim MT" w:hint="cs"/>
                <w:noProof/>
                <w:sz w:val="21"/>
                <w:szCs w:val="16"/>
              </w:rPr>
              <w:drawing>
                <wp:anchor distT="0" distB="0" distL="114300" distR="114300" simplePos="0" relativeHeight="251665408" behindDoc="0" locked="0" layoutInCell="1" allowOverlap="1" wp14:anchorId="0699DF92" wp14:editId="1FA2D63D">
                  <wp:simplePos x="0" y="0"/>
                  <wp:positionH relativeFrom="column">
                    <wp:posOffset>180380</wp:posOffset>
                  </wp:positionH>
                  <wp:positionV relativeFrom="paragraph">
                    <wp:posOffset>193675</wp:posOffset>
                  </wp:positionV>
                  <wp:extent cx="695960" cy="1050290"/>
                  <wp:effectExtent l="0" t="0" r="2540" b="381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creen Shot 2019-03-17 at 3.11.24 PM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960" cy="1050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1" w:type="dxa"/>
            <w:tcBorders>
              <w:top w:val="nil"/>
            </w:tcBorders>
          </w:tcPr>
          <w:p w14:paraId="30F6AB22" w14:textId="4BCC36A5" w:rsidR="00A228C3" w:rsidRPr="008E763B" w:rsidRDefault="00A228C3" w:rsidP="00634D7B">
            <w:pPr>
              <w:ind w:left="288"/>
              <w:rPr>
                <w:rFonts w:ascii="Levenim MT" w:hAnsi="Levenim MT" w:cs="Levenim MT"/>
                <w:sz w:val="21"/>
                <w:szCs w:val="16"/>
              </w:rPr>
            </w:pPr>
          </w:p>
        </w:tc>
      </w:tr>
    </w:tbl>
    <w:p w14:paraId="7D810A8A" w14:textId="32F71253" w:rsidR="001D376D" w:rsidRPr="008E763B" w:rsidRDefault="00A228C3" w:rsidP="00A228C3">
      <w:pPr>
        <w:spacing w:before="120" w:after="100" w:afterAutospacing="1"/>
        <w:rPr>
          <w:rFonts w:ascii="Levenim MT" w:hAnsi="Levenim MT" w:cs="Levenim MT"/>
          <w:sz w:val="28"/>
          <w:szCs w:val="28"/>
        </w:rPr>
      </w:pPr>
      <w:r w:rsidRPr="008E763B">
        <w:rPr>
          <w:rFonts w:ascii="Levenim MT" w:hAnsi="Levenim MT" w:cs="Levenim MT" w:hint="cs"/>
          <w:b/>
          <w:bCs/>
          <w:sz w:val="28"/>
          <w:szCs w:val="28"/>
        </w:rPr>
        <w:t>Parent Resources:</w:t>
      </w:r>
      <w:r w:rsidRPr="008E763B">
        <w:rPr>
          <w:rFonts w:ascii="Levenim MT" w:hAnsi="Levenim MT" w:cs="Levenim MT" w:hint="cs"/>
          <w:sz w:val="28"/>
          <w:szCs w:val="28"/>
        </w:rPr>
        <w:t xml:space="preserve"> </w:t>
      </w:r>
      <w:r w:rsidR="004F0F2E" w:rsidRPr="008E763B">
        <w:rPr>
          <w:rFonts w:ascii="Levenim MT" w:hAnsi="Levenim MT" w:cs="Levenim MT" w:hint="cs"/>
          <w:sz w:val="28"/>
          <w:szCs w:val="28"/>
        </w:rPr>
        <w:t>Learning that Jesus is the Light of the World is the focus for this week.</w:t>
      </w:r>
      <w:r w:rsidR="008F6B3D" w:rsidRPr="008E763B">
        <w:rPr>
          <w:rFonts w:ascii="Levenim MT" w:hAnsi="Levenim MT" w:cs="Levenim MT" w:hint="cs"/>
          <w:sz w:val="28"/>
          <w:szCs w:val="28"/>
        </w:rPr>
        <w:t xml:space="preserve"> </w:t>
      </w:r>
    </w:p>
    <w:sectPr w:rsidR="001D376D" w:rsidRPr="008E763B" w:rsidSect="00A228C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C675C" w14:textId="77777777" w:rsidR="00670297" w:rsidRDefault="00670297" w:rsidP="00A228C3">
      <w:r>
        <w:separator/>
      </w:r>
    </w:p>
  </w:endnote>
  <w:endnote w:type="continuationSeparator" w:id="0">
    <w:p w14:paraId="4FE225E9" w14:textId="77777777" w:rsidR="00670297" w:rsidRDefault="00670297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F916" w14:textId="77777777" w:rsidR="007E5EC4" w:rsidRDefault="007E5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FEE54" w14:textId="77777777" w:rsidR="007E5EC4" w:rsidRDefault="007E5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DD787" w14:textId="77777777" w:rsidR="007E5EC4" w:rsidRDefault="007E5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4648" w14:textId="77777777" w:rsidR="00670297" w:rsidRDefault="00670297" w:rsidP="00A228C3">
      <w:r>
        <w:separator/>
      </w:r>
    </w:p>
  </w:footnote>
  <w:footnote w:type="continuationSeparator" w:id="0">
    <w:p w14:paraId="7ADBC04A" w14:textId="77777777" w:rsidR="00670297" w:rsidRDefault="00670297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E61F7" w14:textId="77777777" w:rsidR="007E5EC4" w:rsidRDefault="007E5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9169" w14:textId="6073F74E" w:rsidR="00A228C3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8E763B">
      <w:rPr>
        <w:rFonts w:ascii="KG Primary Penmanship 2" w:hAnsi="KG Primary Penmanship 2"/>
        <w:sz w:val="32"/>
        <w:szCs w:val="32"/>
      </w:rPr>
      <w:t>1/2B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</w:t>
    </w:r>
    <w:r w:rsidR="008E763B">
      <w:rPr>
        <w:rFonts w:ascii="KG Primary Penmanship 2" w:hAnsi="KG Primary Penmanship 2"/>
        <w:sz w:val="32"/>
        <w:szCs w:val="32"/>
      </w:rPr>
      <w:t xml:space="preserve">March </w:t>
    </w:r>
    <w:r w:rsidR="008E763B">
      <w:rPr>
        <w:rFonts w:ascii="KG Primary Penmanship 2" w:hAnsi="KG Primary Penmanship 2"/>
        <w:sz w:val="32"/>
        <w:szCs w:val="32"/>
      </w:rPr>
      <w:t>7,</w:t>
    </w:r>
    <w:r w:rsidRPr="00A228C3">
      <w:rPr>
        <w:rFonts w:ascii="KG Primary Penmanship 2" w:hAnsi="KG Primary Penmanship 2"/>
        <w:sz w:val="32"/>
        <w:szCs w:val="32"/>
      </w:rPr>
      <w:t xml:space="preserve"> 202</w:t>
    </w:r>
    <w:r w:rsidR="008E763B">
      <w:rPr>
        <w:rFonts w:ascii="KG Primary Penmanship 2" w:hAnsi="KG Primary Penmanship 2"/>
        <w:sz w:val="32"/>
        <w:szCs w:val="32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D0F" w14:textId="77777777" w:rsidR="007E5EC4" w:rsidRDefault="007E5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12660D"/>
    <w:rsid w:val="002B7E63"/>
    <w:rsid w:val="002C65F4"/>
    <w:rsid w:val="00334AC9"/>
    <w:rsid w:val="00335951"/>
    <w:rsid w:val="003410B5"/>
    <w:rsid w:val="0035540B"/>
    <w:rsid w:val="004F0F2E"/>
    <w:rsid w:val="004F35AD"/>
    <w:rsid w:val="005013F8"/>
    <w:rsid w:val="0058443C"/>
    <w:rsid w:val="005B4891"/>
    <w:rsid w:val="005D42E3"/>
    <w:rsid w:val="005E449D"/>
    <w:rsid w:val="00642E79"/>
    <w:rsid w:val="00670297"/>
    <w:rsid w:val="00682CD2"/>
    <w:rsid w:val="00696520"/>
    <w:rsid w:val="006C61C1"/>
    <w:rsid w:val="006F6201"/>
    <w:rsid w:val="007E5EC4"/>
    <w:rsid w:val="00877C46"/>
    <w:rsid w:val="008834D9"/>
    <w:rsid w:val="008C2E1E"/>
    <w:rsid w:val="008E763B"/>
    <w:rsid w:val="008F6B3D"/>
    <w:rsid w:val="00A228C3"/>
    <w:rsid w:val="00AF145A"/>
    <w:rsid w:val="00B0677B"/>
    <w:rsid w:val="00B65EC2"/>
    <w:rsid w:val="00B72836"/>
    <w:rsid w:val="00B75FE8"/>
    <w:rsid w:val="00BD316C"/>
    <w:rsid w:val="00CA13CE"/>
    <w:rsid w:val="00DD6859"/>
    <w:rsid w:val="00E07CED"/>
    <w:rsid w:val="00E539A3"/>
    <w:rsid w:val="00E7400E"/>
    <w:rsid w:val="00E93CD3"/>
    <w:rsid w:val="00EC5CAC"/>
    <w:rsid w:val="00F7312D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3</cp:revision>
  <dcterms:created xsi:type="dcterms:W3CDTF">2022-01-12T11:52:00Z</dcterms:created>
  <dcterms:modified xsi:type="dcterms:W3CDTF">2022-01-12T17:44:00Z</dcterms:modified>
</cp:coreProperties>
</file>