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6025"/>
        <w:gridCol w:w="3240"/>
        <w:gridCol w:w="4991"/>
      </w:tblGrid>
      <w:tr w:rsidR="00196051" w:rsidRPr="00CE3DCD" w14:paraId="3C6E3963" w14:textId="77777777" w:rsidTr="00196051">
        <w:trPr>
          <w:trHeight w:val="647"/>
        </w:trPr>
        <w:tc>
          <w:tcPr>
            <w:tcW w:w="6025" w:type="dxa"/>
            <w:vAlign w:val="center"/>
          </w:tcPr>
          <w:p w14:paraId="0E394E5A" w14:textId="77777777" w:rsidR="00A228C3" w:rsidRPr="00CE3DCD" w:rsidRDefault="00A228C3" w:rsidP="00634D7B">
            <w:pPr>
              <w:jc w:val="center"/>
              <w:rPr>
                <w:rFonts w:ascii="KG Primary Penmanship 2" w:hAnsi="KG Primary Penmanship 2"/>
                <w:b/>
                <w:bCs/>
                <w:sz w:val="26"/>
                <w:szCs w:val="26"/>
              </w:rPr>
            </w:pPr>
            <w:r w:rsidRPr="00CE3DCD">
              <w:rPr>
                <w:rFonts w:ascii="KG Primary Penmanship 2" w:hAnsi="KG Primary Penmanship 2"/>
                <w:b/>
                <w:bCs/>
                <w:sz w:val="26"/>
                <w:szCs w:val="26"/>
              </w:rPr>
              <w:t>Standard Focus</w:t>
            </w:r>
          </w:p>
        </w:tc>
        <w:tc>
          <w:tcPr>
            <w:tcW w:w="3240" w:type="dxa"/>
            <w:vAlign w:val="center"/>
          </w:tcPr>
          <w:p w14:paraId="477F9C33" w14:textId="77777777" w:rsidR="00A228C3" w:rsidRPr="00CE3DCD" w:rsidRDefault="00A228C3" w:rsidP="00634D7B">
            <w:pPr>
              <w:jc w:val="center"/>
              <w:rPr>
                <w:rFonts w:ascii="KG Primary Penmanship 2" w:hAnsi="KG Primary Penmanship 2"/>
                <w:b/>
                <w:bCs/>
                <w:sz w:val="26"/>
                <w:szCs w:val="26"/>
              </w:rPr>
            </w:pPr>
            <w:r w:rsidRPr="00CE3DCD">
              <w:rPr>
                <w:rFonts w:ascii="KG Primary Penmanship 2" w:hAnsi="KG Primary Penmanship 2"/>
                <w:b/>
                <w:bCs/>
                <w:sz w:val="26"/>
                <w:szCs w:val="26"/>
              </w:rPr>
              <w:t>Activity</w:t>
            </w:r>
          </w:p>
        </w:tc>
        <w:tc>
          <w:tcPr>
            <w:tcW w:w="4991" w:type="dxa"/>
            <w:vAlign w:val="center"/>
          </w:tcPr>
          <w:p w14:paraId="05983D24" w14:textId="77777777" w:rsidR="00A228C3" w:rsidRPr="00CE3DCD" w:rsidRDefault="00A228C3" w:rsidP="00634D7B">
            <w:pPr>
              <w:jc w:val="center"/>
              <w:rPr>
                <w:rFonts w:ascii="KG Primary Penmanship 2" w:hAnsi="KG Primary Penmanship 2"/>
                <w:b/>
                <w:bCs/>
                <w:sz w:val="26"/>
                <w:szCs w:val="26"/>
              </w:rPr>
            </w:pPr>
            <w:r w:rsidRPr="00CE3DCD">
              <w:rPr>
                <w:rFonts w:ascii="KG Primary Penmanship 2" w:hAnsi="KG Primary Penmanship 2"/>
                <w:b/>
                <w:bCs/>
                <w:sz w:val="26"/>
                <w:szCs w:val="26"/>
              </w:rPr>
              <w:t>Home Extension Activity</w:t>
            </w:r>
          </w:p>
        </w:tc>
      </w:tr>
      <w:tr w:rsidR="00196051" w:rsidRPr="00CE3DCD" w14:paraId="1A1A9740" w14:textId="77777777" w:rsidTr="00196051">
        <w:trPr>
          <w:trHeight w:val="2087"/>
        </w:trPr>
        <w:tc>
          <w:tcPr>
            <w:tcW w:w="6025" w:type="dxa"/>
          </w:tcPr>
          <w:p w14:paraId="2D8CED01" w14:textId="77777777" w:rsidR="00F24FA0" w:rsidRPr="00CE3DCD" w:rsidRDefault="00F24FA0" w:rsidP="00F24FA0">
            <w:pPr>
              <w:pStyle w:val="ListParagraph"/>
              <w:numPr>
                <w:ilvl w:val="0"/>
                <w:numId w:val="1"/>
              </w:numPr>
              <w:spacing w:line="240" w:lineRule="auto"/>
              <w:ind w:left="576" w:hanging="432"/>
              <w:rPr>
                <w:rFonts w:ascii="KG Primary Penmanship 2" w:hAnsi="KG Primary Penmanship 2"/>
                <w:sz w:val="26"/>
                <w:szCs w:val="26"/>
              </w:rPr>
            </w:pPr>
            <w:r w:rsidRPr="00CE3DCD">
              <w:rPr>
                <w:rFonts w:ascii="KG Primary Penmanship 2" w:hAnsi="KG Primary Penmanship 2"/>
                <w:sz w:val="26"/>
                <w:szCs w:val="26"/>
              </w:rPr>
              <w:t>Begins to explore a greater variety of motions with objects (e.g., rotate, spin, twist)</w:t>
            </w:r>
          </w:p>
          <w:p w14:paraId="69C2C548" w14:textId="243A55D1" w:rsidR="00A228C3" w:rsidRPr="00CE3DCD" w:rsidRDefault="00F24FA0" w:rsidP="00F24FA0">
            <w:pPr>
              <w:pStyle w:val="ListParagraph"/>
              <w:numPr>
                <w:ilvl w:val="0"/>
                <w:numId w:val="1"/>
              </w:numPr>
              <w:spacing w:line="240" w:lineRule="auto"/>
              <w:ind w:left="576" w:hanging="432"/>
              <w:rPr>
                <w:rFonts w:ascii="KG Primary Penmanship 2" w:hAnsi="KG Primary Penmanship 2"/>
                <w:sz w:val="26"/>
                <w:szCs w:val="26"/>
              </w:rPr>
            </w:pPr>
            <w:r w:rsidRPr="00CE3DCD">
              <w:rPr>
                <w:rFonts w:ascii="KG Primary Penmanship 2" w:hAnsi="KG Primary Penmanship 2"/>
                <w:sz w:val="26"/>
                <w:szCs w:val="26"/>
              </w:rPr>
              <w:t>Demonstrates ability to self-regulate</w:t>
            </w:r>
          </w:p>
        </w:tc>
        <w:tc>
          <w:tcPr>
            <w:tcW w:w="3240" w:type="dxa"/>
          </w:tcPr>
          <w:p w14:paraId="080646BB" w14:textId="77777777" w:rsidR="00F24FA0" w:rsidRPr="00CE3DCD" w:rsidRDefault="00F24FA0" w:rsidP="00F24FA0">
            <w:pPr>
              <w:ind w:left="144"/>
              <w:rPr>
                <w:rFonts w:ascii="KG Primary Penmanship 2" w:hAnsi="KG Primary Penmanship 2"/>
                <w:sz w:val="26"/>
                <w:szCs w:val="26"/>
              </w:rPr>
            </w:pPr>
            <w:proofErr w:type="spellStart"/>
            <w:r w:rsidRPr="00CE3DCD">
              <w:rPr>
                <w:rFonts w:ascii="KG Primary Penmanship 2" w:hAnsi="KG Primary Penmanship 2"/>
                <w:sz w:val="26"/>
                <w:szCs w:val="26"/>
              </w:rPr>
              <w:t>MagnaTile</w:t>
            </w:r>
            <w:proofErr w:type="spellEnd"/>
            <w:r w:rsidRPr="00CE3DCD">
              <w:rPr>
                <w:rFonts w:ascii="KG Primary Penmanship 2" w:hAnsi="KG Primary Penmanship 2"/>
                <w:sz w:val="26"/>
                <w:szCs w:val="26"/>
              </w:rPr>
              <w:t xml:space="preserve"> Christmas Tree Activity</w:t>
            </w:r>
          </w:p>
          <w:p w14:paraId="76D0BE04" w14:textId="18CEB42A" w:rsidR="00A228C3" w:rsidRPr="00CE3DCD" w:rsidRDefault="00F24FA0" w:rsidP="005E449D">
            <w:pPr>
              <w:ind w:left="288"/>
              <w:rPr>
                <w:rFonts w:ascii="KG Primary Penmanship 2" w:hAnsi="KG Primary Penmanship 2"/>
                <w:sz w:val="26"/>
                <w:szCs w:val="26"/>
              </w:rPr>
            </w:pPr>
            <w:r w:rsidRPr="00CE3DCD">
              <w:rPr>
                <w:rFonts w:cstheme="minorHAnsi"/>
                <w:noProof/>
                <w:sz w:val="26"/>
                <w:szCs w:val="26"/>
              </w:rPr>
              <w:drawing>
                <wp:anchor distT="0" distB="0" distL="114300" distR="114300" simplePos="0" relativeHeight="251661312" behindDoc="0" locked="0" layoutInCell="1" allowOverlap="1" wp14:anchorId="4CE27324" wp14:editId="37EC3F97">
                  <wp:simplePos x="0" y="0"/>
                  <wp:positionH relativeFrom="column">
                    <wp:posOffset>-1905</wp:posOffset>
                  </wp:positionH>
                  <wp:positionV relativeFrom="paragraph">
                    <wp:posOffset>184150</wp:posOffset>
                  </wp:positionV>
                  <wp:extent cx="1867535" cy="11518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1-18 at 1.14.59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7535" cy="1151890"/>
                          </a:xfrm>
                          <a:prstGeom prst="rect">
                            <a:avLst/>
                          </a:prstGeom>
                        </pic:spPr>
                      </pic:pic>
                    </a:graphicData>
                  </a:graphic>
                  <wp14:sizeRelH relativeFrom="page">
                    <wp14:pctWidth>0</wp14:pctWidth>
                  </wp14:sizeRelH>
                  <wp14:sizeRelV relativeFrom="page">
                    <wp14:pctHeight>0</wp14:pctHeight>
                  </wp14:sizeRelV>
                </wp:anchor>
              </w:drawing>
            </w:r>
          </w:p>
        </w:tc>
        <w:tc>
          <w:tcPr>
            <w:tcW w:w="4991" w:type="dxa"/>
          </w:tcPr>
          <w:p w14:paraId="41169338" w14:textId="1B9941BB" w:rsidR="00A228C3" w:rsidRPr="00CE3DCD" w:rsidRDefault="00196051" w:rsidP="00634D7B">
            <w:pPr>
              <w:ind w:left="288"/>
              <w:rPr>
                <w:rFonts w:ascii="KG Primary Penmanship 2" w:hAnsi="KG Primary Penmanship 2"/>
                <w:sz w:val="26"/>
                <w:szCs w:val="26"/>
              </w:rPr>
            </w:pPr>
            <w:r w:rsidRPr="00CE3DCD">
              <w:rPr>
                <w:rFonts w:ascii="KG Primary Penmanship 2" w:hAnsi="KG Primary Penmanship 2"/>
                <w:noProof/>
                <w:sz w:val="26"/>
                <w:szCs w:val="26"/>
              </w:rPr>
              <w:drawing>
                <wp:anchor distT="0" distB="0" distL="114300" distR="114300" simplePos="0" relativeHeight="251664384" behindDoc="0" locked="0" layoutInCell="1" allowOverlap="1" wp14:anchorId="0327EC80" wp14:editId="69DFB5E0">
                  <wp:simplePos x="0" y="0"/>
                  <wp:positionH relativeFrom="column">
                    <wp:posOffset>1800860</wp:posOffset>
                  </wp:positionH>
                  <wp:positionV relativeFrom="paragraph">
                    <wp:posOffset>109220</wp:posOffset>
                  </wp:positionV>
                  <wp:extent cx="1096645" cy="1294130"/>
                  <wp:effectExtent l="0" t="0" r="0" b="1270"/>
                  <wp:wrapSquare wrapText="bothSides"/>
                  <wp:docPr id="1" name="Picture 1" descr="A picture containing indoor, person,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person, table, sitt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6645" cy="1294130"/>
                          </a:xfrm>
                          <a:prstGeom prst="rect">
                            <a:avLst/>
                          </a:prstGeom>
                        </pic:spPr>
                      </pic:pic>
                    </a:graphicData>
                  </a:graphic>
                  <wp14:sizeRelH relativeFrom="page">
                    <wp14:pctWidth>0</wp14:pctWidth>
                  </wp14:sizeRelH>
                  <wp14:sizeRelV relativeFrom="page">
                    <wp14:pctHeight>0</wp14:pctHeight>
                  </wp14:sizeRelV>
                </wp:anchor>
              </w:drawing>
            </w:r>
            <w:r w:rsidRPr="00CE3DCD">
              <w:rPr>
                <w:rFonts w:ascii="KG Primary Penmanship 2" w:hAnsi="KG Primary Penmanship 2"/>
                <w:sz w:val="26"/>
                <w:szCs w:val="26"/>
              </w:rPr>
              <w:t>Magnets are so much fun for children to use to explore their world.  Put jingle bells (Available at the Dollar Tree) and small pieces of pipe cleaner and put them in an empty plastic bottle.  Run a magnet up the side of the bottle to catch the jingle bells.</w:t>
            </w:r>
          </w:p>
        </w:tc>
      </w:tr>
      <w:tr w:rsidR="00196051" w:rsidRPr="00CE3DCD" w14:paraId="7D0E986F" w14:textId="77777777" w:rsidTr="00196051">
        <w:trPr>
          <w:trHeight w:val="1584"/>
        </w:trPr>
        <w:tc>
          <w:tcPr>
            <w:tcW w:w="6025" w:type="dxa"/>
          </w:tcPr>
          <w:p w14:paraId="092925CE" w14:textId="2434E7C2" w:rsidR="00A228C3" w:rsidRPr="000863D2" w:rsidRDefault="000863D2" w:rsidP="000863D2">
            <w:pPr>
              <w:pStyle w:val="ListParagraph"/>
              <w:numPr>
                <w:ilvl w:val="0"/>
                <w:numId w:val="1"/>
              </w:numPr>
              <w:spacing w:line="240" w:lineRule="auto"/>
              <w:ind w:left="576" w:hanging="432"/>
              <w:rPr>
                <w:rFonts w:ascii="KG Primary Penmanship 2" w:hAnsi="KG Primary Penmanship 2"/>
                <w:sz w:val="26"/>
                <w:szCs w:val="26"/>
              </w:rPr>
            </w:pPr>
            <w:r w:rsidRPr="000863D2">
              <w:rPr>
                <w:rFonts w:ascii="KG Primary Penmanship 2" w:hAnsi="KG Primary Penmanship 2"/>
                <w:sz w:val="26"/>
                <w:szCs w:val="26"/>
              </w:rPr>
              <w:t xml:space="preserve">Manipulates objects by flipping, </w:t>
            </w:r>
            <w:proofErr w:type="gramStart"/>
            <w:r w:rsidRPr="000863D2">
              <w:rPr>
                <w:rFonts w:ascii="KG Primary Penmanship 2" w:hAnsi="KG Primary Penmanship 2"/>
                <w:sz w:val="26"/>
                <w:szCs w:val="26"/>
              </w:rPr>
              <w:t>sliding</w:t>
            </w:r>
            <w:proofErr w:type="gramEnd"/>
            <w:r w:rsidRPr="000863D2">
              <w:rPr>
                <w:rFonts w:ascii="KG Primary Penmanship 2" w:hAnsi="KG Primary Penmanship 2"/>
                <w:sz w:val="26"/>
                <w:szCs w:val="26"/>
              </w:rPr>
              <w:t xml:space="preserve"> and rotating to make them fit</w:t>
            </w:r>
          </w:p>
        </w:tc>
        <w:tc>
          <w:tcPr>
            <w:tcW w:w="3240" w:type="dxa"/>
          </w:tcPr>
          <w:p w14:paraId="0A9C021E" w14:textId="5952C792" w:rsidR="00A228C3" w:rsidRPr="00CE3DCD" w:rsidRDefault="000863D2" w:rsidP="00CC41F1">
            <w:pPr>
              <w:ind w:left="288"/>
              <w:rPr>
                <w:rFonts w:ascii="KG Primary Penmanship 2" w:hAnsi="KG Primary Penmanship 2"/>
                <w:sz w:val="26"/>
                <w:szCs w:val="26"/>
              </w:rPr>
            </w:pPr>
            <w:r>
              <w:rPr>
                <w:rFonts w:ascii="KG Primary Penmanship 2" w:hAnsi="KG Primary Penmanship 2"/>
                <w:sz w:val="26"/>
                <w:szCs w:val="26"/>
              </w:rPr>
              <w:t>Christmas Puzzles</w:t>
            </w:r>
            <w:r>
              <w:rPr>
                <w:rFonts w:cstheme="minorHAnsi"/>
                <w:noProof/>
                <w:sz w:val="21"/>
              </w:rPr>
              <w:drawing>
                <wp:inline distT="0" distB="0" distL="0" distR="0" wp14:anchorId="57BF141D" wp14:editId="66E817B0">
                  <wp:extent cx="1120415" cy="1427280"/>
                  <wp:effectExtent l="0" t="953"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149475" cy="1464299"/>
                          </a:xfrm>
                          <a:prstGeom prst="rect">
                            <a:avLst/>
                          </a:prstGeom>
                        </pic:spPr>
                      </pic:pic>
                    </a:graphicData>
                  </a:graphic>
                </wp:inline>
              </w:drawing>
            </w:r>
          </w:p>
        </w:tc>
        <w:tc>
          <w:tcPr>
            <w:tcW w:w="4991" w:type="dxa"/>
          </w:tcPr>
          <w:p w14:paraId="1E09E7CE" w14:textId="732652E1" w:rsidR="00A228C3" w:rsidRPr="00CE3DCD" w:rsidRDefault="000863D2" w:rsidP="00634D7B">
            <w:pPr>
              <w:ind w:left="288"/>
              <w:rPr>
                <w:rFonts w:ascii="KG Primary Penmanship 2" w:hAnsi="KG Primary Penmanship 2"/>
                <w:sz w:val="26"/>
                <w:szCs w:val="26"/>
              </w:rPr>
            </w:pPr>
            <w:r>
              <w:rPr>
                <w:rFonts w:ascii="KG Primary Penmanship 2" w:hAnsi="KG Primary Penmanship 2"/>
                <w:sz w:val="26"/>
                <w:szCs w:val="26"/>
              </w:rPr>
              <w:t>This type of puzzle is very easy to make just a magazine or photograph into simple pieces and have your child assemble it.</w:t>
            </w:r>
          </w:p>
        </w:tc>
      </w:tr>
      <w:tr w:rsidR="00196051" w:rsidRPr="00CE3DCD" w14:paraId="0210068E" w14:textId="77777777" w:rsidTr="00196051">
        <w:trPr>
          <w:trHeight w:val="1584"/>
        </w:trPr>
        <w:tc>
          <w:tcPr>
            <w:tcW w:w="6025" w:type="dxa"/>
          </w:tcPr>
          <w:p w14:paraId="0467F305" w14:textId="77777777" w:rsidR="000863D2" w:rsidRPr="000863D2" w:rsidRDefault="000863D2" w:rsidP="000863D2">
            <w:pPr>
              <w:pStyle w:val="ListParagraph"/>
              <w:numPr>
                <w:ilvl w:val="0"/>
                <w:numId w:val="1"/>
              </w:numPr>
              <w:spacing w:line="240" w:lineRule="auto"/>
              <w:ind w:left="576" w:hanging="432"/>
              <w:rPr>
                <w:rFonts w:ascii="KG Primary Penmanship 2" w:hAnsi="KG Primary Penmanship 2"/>
                <w:i/>
                <w:iCs/>
                <w:sz w:val="26"/>
                <w:szCs w:val="26"/>
              </w:rPr>
            </w:pPr>
            <w:r w:rsidRPr="000863D2">
              <w:rPr>
                <w:rFonts w:ascii="KG Primary Penmanship 2" w:hAnsi="KG Primary Penmanship 2"/>
                <w:i/>
                <w:iCs/>
                <w:sz w:val="26"/>
                <w:szCs w:val="26"/>
              </w:rPr>
              <w:t xml:space="preserve">Counts and identifies the number sequence “1 to 10” </w:t>
            </w:r>
          </w:p>
          <w:p w14:paraId="3F045896" w14:textId="1393AC2D" w:rsidR="00A228C3" w:rsidRPr="000863D2" w:rsidRDefault="00A228C3" w:rsidP="000863D2">
            <w:pPr>
              <w:ind w:left="144"/>
              <w:rPr>
                <w:rFonts w:ascii="KG Primary Penmanship 2" w:hAnsi="KG Primary Penmanship 2"/>
                <w:sz w:val="26"/>
                <w:szCs w:val="26"/>
              </w:rPr>
            </w:pPr>
          </w:p>
        </w:tc>
        <w:tc>
          <w:tcPr>
            <w:tcW w:w="3240" w:type="dxa"/>
          </w:tcPr>
          <w:p w14:paraId="0DF5FCFA" w14:textId="367EA7C4" w:rsidR="00A228C3" w:rsidRPr="00CE3DCD" w:rsidRDefault="000863D2" w:rsidP="00F24FA0">
            <w:pPr>
              <w:ind w:left="288"/>
              <w:rPr>
                <w:rFonts w:ascii="KG Primary Penmanship 2" w:hAnsi="KG Primary Penmanship 2"/>
                <w:sz w:val="26"/>
                <w:szCs w:val="26"/>
              </w:rPr>
            </w:pPr>
            <w:r>
              <w:rPr>
                <w:rFonts w:ascii="KG Primary Penmanship 2" w:hAnsi="KG Primary Penmanship 2"/>
                <w:sz w:val="26"/>
                <w:szCs w:val="26"/>
              </w:rPr>
              <w:t>Roll and Build Nativity</w:t>
            </w:r>
            <w:r>
              <w:rPr>
                <w:rFonts w:cstheme="minorHAnsi"/>
                <w:noProof/>
                <w:sz w:val="21"/>
                <w:szCs w:val="21"/>
              </w:rPr>
              <w:drawing>
                <wp:inline distT="0" distB="0" distL="0" distR="0" wp14:anchorId="3735E639" wp14:editId="29CDEA3B">
                  <wp:extent cx="856072" cy="1644242"/>
                  <wp:effectExtent l="0" t="0" r="0" b="0"/>
                  <wp:docPr id="2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869993" cy="1670981"/>
                          </a:xfrm>
                          <a:prstGeom prst="rect">
                            <a:avLst/>
                          </a:prstGeom>
                        </pic:spPr>
                      </pic:pic>
                    </a:graphicData>
                  </a:graphic>
                </wp:inline>
              </w:drawing>
            </w:r>
          </w:p>
        </w:tc>
        <w:tc>
          <w:tcPr>
            <w:tcW w:w="4991" w:type="dxa"/>
          </w:tcPr>
          <w:p w14:paraId="30F6AB22" w14:textId="750C6E71" w:rsidR="00A228C3" w:rsidRPr="00CE3DCD" w:rsidRDefault="00E92E14" w:rsidP="00634D7B">
            <w:pPr>
              <w:ind w:left="288"/>
              <w:rPr>
                <w:rFonts w:ascii="KG Primary Penmanship 2" w:hAnsi="KG Primary Penmanship 2"/>
                <w:sz w:val="26"/>
                <w:szCs w:val="26"/>
              </w:rPr>
            </w:pPr>
            <w:r>
              <w:rPr>
                <w:rFonts w:ascii="KG Primary Penmanship 2" w:hAnsi="KG Primary Penmanship 2"/>
                <w:sz w:val="26"/>
                <w:szCs w:val="26"/>
              </w:rPr>
              <w:t>Dice</w:t>
            </w:r>
            <w:r w:rsidR="00051B10">
              <w:rPr>
                <w:rFonts w:ascii="KG Primary Penmanship 2" w:hAnsi="KG Primary Penmanship 2"/>
                <w:sz w:val="26"/>
                <w:szCs w:val="26"/>
              </w:rPr>
              <w:t xml:space="preserve"> can be used to make clean-up fun!  Have your child roll the dice and then pick up that many toys.  Using a wooden cube or a plastic photo cube, you could make your own dice with colors, shapes, types of toys or clothes.  </w:t>
            </w:r>
          </w:p>
        </w:tc>
      </w:tr>
    </w:tbl>
    <w:p w14:paraId="7D810A8A" w14:textId="04BBBE50"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p>
    <w:sectPr w:rsidR="001D376D" w:rsidRPr="00A228C3" w:rsidSect="00A228C3">
      <w:headerReference w:type="default" r:id="rId12"/>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0CE9" w14:textId="77777777" w:rsidR="006F10E7" w:rsidRDefault="006F10E7" w:rsidP="00A228C3">
      <w:r>
        <w:separator/>
      </w:r>
    </w:p>
  </w:endnote>
  <w:endnote w:type="continuationSeparator" w:id="0">
    <w:p w14:paraId="3CA2F811" w14:textId="77777777" w:rsidR="006F10E7" w:rsidRDefault="006F10E7"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9DEE" w14:textId="77777777" w:rsidR="006F10E7" w:rsidRDefault="006F10E7" w:rsidP="00A228C3">
      <w:r>
        <w:separator/>
      </w:r>
    </w:p>
  </w:footnote>
  <w:footnote w:type="continuationSeparator" w:id="0">
    <w:p w14:paraId="5BA9E354" w14:textId="77777777" w:rsidR="006F10E7" w:rsidRDefault="006F10E7"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2B70FF9D"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0863D2">
      <w:rPr>
        <w:rFonts w:ascii="KG Primary Penmanship 2" w:hAnsi="KG Primary Penmanship 2"/>
        <w:sz w:val="32"/>
        <w:szCs w:val="32"/>
      </w:rPr>
      <w:t>I-</w:t>
    </w:r>
    <w:r w:rsidRPr="00A228C3">
      <w:rPr>
        <w:rFonts w:ascii="KG Primary Penmanship 2" w:hAnsi="KG Primary Penmanship 2"/>
        <w:sz w:val="32"/>
        <w:szCs w:val="32"/>
      </w:rPr>
      <w:t>IIB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Week of</w:t>
    </w:r>
    <w:r w:rsidR="000863D2">
      <w:rPr>
        <w:rFonts w:ascii="KG Primary Penmanship 2" w:hAnsi="KG Primary Penmanship 2"/>
        <w:sz w:val="32"/>
        <w:szCs w:val="32"/>
      </w:rPr>
      <w:t xml:space="preserve"> December 6</w:t>
    </w:r>
    <w:r w:rsidRPr="00A228C3">
      <w:rPr>
        <w:rFonts w:ascii="KG Primary Penmanship 2" w:hAnsi="KG Primary Penmanship 2"/>
        <w:sz w:val="32"/>
        <w:szCs w:val="32"/>
      </w:rPr>
      <w:t>, 202</w:t>
    </w:r>
    <w:r w:rsidR="000863D2">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51B10"/>
    <w:rsid w:val="000863D2"/>
    <w:rsid w:val="0012660D"/>
    <w:rsid w:val="00196051"/>
    <w:rsid w:val="002525B5"/>
    <w:rsid w:val="003410B5"/>
    <w:rsid w:val="0035540B"/>
    <w:rsid w:val="0049304D"/>
    <w:rsid w:val="005E449D"/>
    <w:rsid w:val="00682CD2"/>
    <w:rsid w:val="006C61C1"/>
    <w:rsid w:val="006F10E7"/>
    <w:rsid w:val="007F52AE"/>
    <w:rsid w:val="007F5990"/>
    <w:rsid w:val="008F6B3D"/>
    <w:rsid w:val="00A228C3"/>
    <w:rsid w:val="00AF145A"/>
    <w:rsid w:val="00B26996"/>
    <w:rsid w:val="00B72836"/>
    <w:rsid w:val="00BB7DAF"/>
    <w:rsid w:val="00BD316C"/>
    <w:rsid w:val="00CA13CE"/>
    <w:rsid w:val="00CC41F1"/>
    <w:rsid w:val="00CE3DCD"/>
    <w:rsid w:val="00D50D0C"/>
    <w:rsid w:val="00DD6859"/>
    <w:rsid w:val="00E539A3"/>
    <w:rsid w:val="00E92E14"/>
    <w:rsid w:val="00E93CD3"/>
    <w:rsid w:val="00EC5CAC"/>
    <w:rsid w:val="00F24FA0"/>
    <w:rsid w:val="00F8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13</cp:revision>
  <dcterms:created xsi:type="dcterms:W3CDTF">2020-07-12T23:11:00Z</dcterms:created>
  <dcterms:modified xsi:type="dcterms:W3CDTF">2021-11-11T18:12:00Z</dcterms:modified>
</cp:coreProperties>
</file>